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8C1F3F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Aylin Kaya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Hamburg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aylin.kaya@example.com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+49 151 5566778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Content-Strategie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SEO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Google Ads (Zertifikat 2026)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GA4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Teamführung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(C1)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Marketing-Managerin mit 7 Jahren Erfahrung in E-Commerce, zuletzt Teamlead Content (4 Personen). Nach 2 Jahren Elternzeit zurück mit aktuellem Weiterbildungszertifikat Performance Marketing. Sucht: Marketing-Rolle mit Gestaltungsspielraum, 30 Std./Woche.</w:t>
            </w:r>
          </w:p>
          <w:p>
            <w:pPr>
              <w:spacing w:after="80" w:before="24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Elternzeit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08/2024 – heute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Berufsbegleitende Weiterbildung „Performance Marketing Manager" (Zertifikat, 120 Std., 03/2026)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Teamlead Content Marketing</w:t>
            </w:r>
            <w:r>
              <w:rPr>
                <w:color w:val="5A5A64"/>
                <w:sz w:val="20"/>
              </w:rPr>
              <w:t xml:space="preserve">  ·  Nordwind Commerce GmbH, Hamburg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01/2022 – 07/2024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Führung von 4 Redakteuren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Organischer Traffic +65 % in 2 Jahren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Marketing Managerin</w:t>
            </w:r>
            <w:r>
              <w:rPr>
                <w:color w:val="5A5A64"/>
                <w:sz w:val="20"/>
              </w:rPr>
              <w:t xml:space="preserve">  ·  Nordwind Commerce GmbH, Hamburg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03/2019 – 12/2021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Junior Marketing Managerin</w:t>
            </w:r>
            <w:r>
              <w:rPr>
                <w:color w:val="5A5A64"/>
                <w:sz w:val="20"/>
              </w:rPr>
              <w:t xml:space="preserve">  ·  Agentur Elbtakt, Hamburg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09/2017 – 02/2019</w:t>
            </w:r>
          </w:p>
          <w:p>
            <w:pPr>
              <w:spacing w:after="80" w:before="24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B.A. Kommunikationswissenschaft</w:t>
            </w:r>
            <w:r>
              <w:rPr>
                <w:color w:val="5A5A64"/>
                <w:sz w:val="20"/>
              </w:rPr>
              <w:t xml:space="preserve">  ·  Universität Hamburg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