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48"/>
        <w:gridCol w:w="2675"/>
      </w:tblGrid>
      <w:tr w:rsidR="00460049" w14:paraId="4225A94E" w14:textId="77777777" w:rsidTr="00631190">
        <w:trPr>
          <w:trHeight w:val="924"/>
        </w:trPr>
        <w:tc>
          <w:tcPr>
            <w:tcW w:w="8148" w:type="dxa"/>
            <w:shd w:val="clear" w:color="auto" w:fill="1F4E8C"/>
          </w:tcPr>
          <w:p w14:paraId="0DD10E21" w14:textId="77777777" w:rsidR="00460049" w:rsidRDefault="00696AD1">
            <w:pPr>
              <w:spacing w:after="40"/>
            </w:pPr>
            <w:r>
              <w:rPr>
                <w:b/>
                <w:color w:val="FFFFFF"/>
                <w:sz w:val="46"/>
              </w:rPr>
              <w:t>Katharina Ebner</w:t>
            </w:r>
          </w:p>
          <w:p w14:paraId="2817B207" w14:textId="77777777" w:rsidR="00460049" w:rsidRDefault="00696AD1">
            <w:pPr>
              <w:spacing w:after="0"/>
            </w:pPr>
            <w:r>
              <w:rPr>
                <w:color w:val="E8E8EE"/>
                <w:sz w:val="19"/>
              </w:rPr>
              <w:t>Frankfurt · katharina.ebner@example.com · +49 151 7788003</w:t>
            </w:r>
          </w:p>
        </w:tc>
        <w:tc>
          <w:tcPr>
            <w:tcW w:w="2675" w:type="dxa"/>
            <w:shd w:val="clear" w:color="auto" w:fill="1F4E8C"/>
            <w:vAlign w:val="center"/>
          </w:tcPr>
          <w:p w14:paraId="30157491" w14:textId="77777777" w:rsidR="00460049" w:rsidRDefault="00696AD1">
            <w:pPr>
              <w:jc w:val="center"/>
            </w:pPr>
            <w:r>
              <w:rPr>
                <w:color w:val="E8E8EE"/>
                <w:sz w:val="16"/>
              </w:rPr>
              <w:t>Dein Foto hierhin:</w:t>
            </w:r>
            <w:r>
              <w:rPr>
                <w:color w:val="E8E8EE"/>
                <w:sz w:val="16"/>
              </w:rPr>
              <w:br/>
              <w:t>diesen Text löschen, dann</w:t>
            </w:r>
            <w:r>
              <w:rPr>
                <w:color w:val="E8E8EE"/>
                <w:sz w:val="16"/>
              </w:rPr>
              <w:br/>
              <w:t>Einfügen → Bilder</w:t>
            </w:r>
          </w:p>
        </w:tc>
      </w:tr>
    </w:tbl>
    <w:p w14:paraId="39DCEBE1" w14:textId="77777777" w:rsidR="00460049" w:rsidRDefault="00460049">
      <w:pPr>
        <w:spacing w:after="40"/>
      </w:pPr>
    </w:p>
    <w:p w14:paraId="6B51E8B5" w14:textId="77777777" w:rsidR="00460049" w:rsidRDefault="00696AD1">
      <w:pPr>
        <w:pBdr>
          <w:bottom w:val="single" w:sz="6" w:space="2" w:color="1F4E8C"/>
        </w:pBdr>
        <w:spacing w:before="240" w:after="120"/>
      </w:pPr>
      <w:r>
        <w:rPr>
          <w:b/>
          <w:color w:val="1F4E8C"/>
          <w:sz w:val="22"/>
        </w:rPr>
        <w:t>KURZPROFIL</w:t>
      </w:r>
    </w:p>
    <w:p w14:paraId="40595D04" w14:textId="77777777" w:rsidR="00460049" w:rsidRDefault="00696AD1">
      <w:pPr>
        <w:spacing w:after="80"/>
      </w:pPr>
      <w:r>
        <w:t>Bankkauffrau mit rund 30 Jahren Erfahrung in der Privatkundenberatung. Schwerpunkt Baufinanzierung und Vorsorge, betreutes Portfolio von rund 800 Haushalten, Ausbilderin für den Berater-Nachwuchs. Gesucht: Seniorberatung mit eigenem Kundenstamm.</w:t>
      </w:r>
    </w:p>
    <w:p w14:paraId="3F5246A2" w14:textId="77777777" w:rsidR="00460049" w:rsidRDefault="00696AD1">
      <w:pPr>
        <w:pBdr>
          <w:bottom w:val="single" w:sz="6" w:space="2" w:color="1F4E8C"/>
        </w:pBdr>
        <w:spacing w:before="240" w:after="120"/>
      </w:pPr>
      <w:r>
        <w:rPr>
          <w:b/>
          <w:color w:val="1F4E8C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460049" w14:paraId="6DDEEB86" w14:textId="77777777">
        <w:tc>
          <w:tcPr>
            <w:tcW w:w="2041" w:type="dxa"/>
          </w:tcPr>
          <w:p w14:paraId="526C8912" w14:textId="77777777" w:rsidR="00460049" w:rsidRDefault="00696AD1">
            <w:pPr>
              <w:spacing w:after="120"/>
            </w:pPr>
            <w:r>
              <w:rPr>
                <w:color w:val="5A5A64"/>
                <w:sz w:val="18"/>
              </w:rPr>
              <w:t>03/2012 – heute</w:t>
            </w:r>
          </w:p>
        </w:tc>
        <w:tc>
          <w:tcPr>
            <w:tcW w:w="7370" w:type="dxa"/>
          </w:tcPr>
          <w:p w14:paraId="28D357AC" w14:textId="77777777" w:rsidR="00460049" w:rsidRDefault="00696AD1">
            <w:pPr>
              <w:spacing w:after="40"/>
            </w:pPr>
            <w:r>
              <w:rPr>
                <w:b/>
                <w:color w:val="1A1A24"/>
                <w:sz w:val="21"/>
              </w:rPr>
              <w:t>Kundenberaterin Privatkunden</w:t>
            </w:r>
            <w:r>
              <w:rPr>
                <w:color w:val="5A5A64"/>
              </w:rPr>
              <w:t xml:space="preserve">  ·  Volksbank Rhein-Main eG, Frankfurt</w:t>
            </w:r>
          </w:p>
          <w:p w14:paraId="4ED73D0C" w14:textId="77777777" w:rsidR="00460049" w:rsidRDefault="00696AD1">
            <w:pPr>
              <w:pStyle w:val="ListBullet"/>
              <w:spacing w:after="40"/>
            </w:pPr>
            <w:r>
              <w:t>Baufinanzierungs-Neugeschäft von rund 9 Mio. € pro Jahr, Portfolio von rund 800 Haushalten</w:t>
            </w:r>
          </w:p>
          <w:p w14:paraId="324DCDDA" w14:textId="77777777" w:rsidR="00460049" w:rsidRDefault="00696AD1">
            <w:pPr>
              <w:pStyle w:val="ListBullet"/>
              <w:spacing w:after="160"/>
            </w:pPr>
            <w:r>
              <w:t>Ausbilderin für jährlich 2 Auszubildende und Mentorin neuer Beraterinnen</w:t>
            </w:r>
          </w:p>
        </w:tc>
      </w:tr>
      <w:tr w:rsidR="00460049" w14:paraId="324DF0CC" w14:textId="77777777">
        <w:tc>
          <w:tcPr>
            <w:tcW w:w="2041" w:type="dxa"/>
          </w:tcPr>
          <w:p w14:paraId="1BFE70E3" w14:textId="77777777" w:rsidR="00460049" w:rsidRDefault="00696AD1">
            <w:pPr>
              <w:spacing w:after="120"/>
            </w:pPr>
            <w:r>
              <w:rPr>
                <w:color w:val="5A5A64"/>
                <w:sz w:val="18"/>
              </w:rPr>
              <w:t>05/2003 – 02/2012</w:t>
            </w:r>
          </w:p>
        </w:tc>
        <w:tc>
          <w:tcPr>
            <w:tcW w:w="7370" w:type="dxa"/>
          </w:tcPr>
          <w:p w14:paraId="0B3D7C06" w14:textId="77777777" w:rsidR="00460049" w:rsidRDefault="00696AD1">
            <w:pPr>
              <w:spacing w:after="40"/>
            </w:pPr>
            <w:r>
              <w:rPr>
                <w:b/>
                <w:color w:val="1A1A24"/>
                <w:sz w:val="21"/>
              </w:rPr>
              <w:t>Serviceberaterin</w:t>
            </w:r>
            <w:r>
              <w:rPr>
                <w:color w:val="5A5A64"/>
              </w:rPr>
              <w:t xml:space="preserve">  ·  Sparkasse Offenbach</w:t>
            </w:r>
          </w:p>
          <w:p w14:paraId="50CBB790" w14:textId="77777777" w:rsidR="00460049" w:rsidRDefault="00696AD1">
            <w:pPr>
              <w:pStyle w:val="ListBullet"/>
              <w:spacing w:after="160"/>
            </w:pPr>
            <w:r>
              <w:t>Konto- und Kartenprodukte, Erstansprache und Terminvereinbarung für die Beratung</w:t>
            </w:r>
          </w:p>
        </w:tc>
      </w:tr>
      <w:tr w:rsidR="00460049" w14:paraId="7F66361E" w14:textId="77777777">
        <w:tc>
          <w:tcPr>
            <w:tcW w:w="2041" w:type="dxa"/>
          </w:tcPr>
          <w:p w14:paraId="731B81A5" w14:textId="77777777" w:rsidR="00460049" w:rsidRDefault="00696AD1">
            <w:pPr>
              <w:spacing w:after="120"/>
            </w:pPr>
            <w:r>
              <w:rPr>
                <w:color w:val="5A5A64"/>
                <w:sz w:val="18"/>
              </w:rPr>
              <w:t>08/1994 – 04/2003</w:t>
            </w:r>
          </w:p>
        </w:tc>
        <w:tc>
          <w:tcPr>
            <w:tcW w:w="7370" w:type="dxa"/>
          </w:tcPr>
          <w:p w14:paraId="01499859" w14:textId="77777777" w:rsidR="00460049" w:rsidRDefault="00696AD1">
            <w:pPr>
              <w:spacing w:after="160"/>
            </w:pPr>
            <w:r>
              <w:rPr>
                <w:b/>
                <w:color w:val="1A1A24"/>
                <w:sz w:val="21"/>
              </w:rPr>
              <w:t>Bankkauffrau Schalter und Service</w:t>
            </w:r>
            <w:r>
              <w:rPr>
                <w:color w:val="5A5A64"/>
              </w:rPr>
              <w:t xml:space="preserve">  ·  Sparkasse Offenbach</w:t>
            </w:r>
          </w:p>
        </w:tc>
      </w:tr>
    </w:tbl>
    <w:p w14:paraId="0F37080D" w14:textId="77777777" w:rsidR="00460049" w:rsidRDefault="00696AD1">
      <w:pPr>
        <w:pBdr>
          <w:bottom w:val="single" w:sz="6" w:space="2" w:color="1F4E8C"/>
        </w:pBdr>
        <w:spacing w:before="240" w:after="120"/>
      </w:pPr>
      <w:r>
        <w:rPr>
          <w:b/>
          <w:color w:val="1F4E8C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460049" w14:paraId="1D02C74C" w14:textId="77777777">
        <w:tc>
          <w:tcPr>
            <w:tcW w:w="2041" w:type="dxa"/>
          </w:tcPr>
          <w:p w14:paraId="4D3C8FFF" w14:textId="77777777" w:rsidR="00460049" w:rsidRDefault="00696AD1">
            <w:pPr>
              <w:spacing w:after="120"/>
            </w:pPr>
            <w:r>
              <w:rPr>
                <w:color w:val="5A5A64"/>
                <w:sz w:val="18"/>
              </w:rPr>
              <w:t>1991 – 1994</w:t>
            </w:r>
          </w:p>
        </w:tc>
        <w:tc>
          <w:tcPr>
            <w:tcW w:w="7370" w:type="dxa"/>
          </w:tcPr>
          <w:p w14:paraId="276D0919" w14:textId="77777777" w:rsidR="00460049" w:rsidRDefault="00696AD1">
            <w:pPr>
              <w:spacing w:after="160"/>
            </w:pPr>
            <w:r>
              <w:rPr>
                <w:b/>
                <w:color w:val="1A1A24"/>
                <w:sz w:val="21"/>
              </w:rPr>
              <w:t>Ausbildung zur Bankkauffrau (IHK)</w:t>
            </w:r>
            <w:r>
              <w:rPr>
                <w:color w:val="5A5A64"/>
              </w:rPr>
              <w:t xml:space="preserve">  ·  Sparkasse Offenbach</w:t>
            </w:r>
          </w:p>
        </w:tc>
      </w:tr>
    </w:tbl>
    <w:p w14:paraId="0EA45F77" w14:textId="77777777" w:rsidR="00460049" w:rsidRDefault="00696AD1">
      <w:pPr>
        <w:pBdr>
          <w:bottom w:val="single" w:sz="6" w:space="2" w:color="1F4E8C"/>
        </w:pBdr>
        <w:spacing w:before="240" w:after="120"/>
      </w:pPr>
      <w:r>
        <w:rPr>
          <w:b/>
          <w:color w:val="1F4E8C"/>
          <w:sz w:val="22"/>
        </w:rPr>
        <w:t>FORTBILDUNGEN</w:t>
      </w:r>
    </w:p>
    <w:p w14:paraId="52EF1C31" w14:textId="77777777" w:rsidR="00460049" w:rsidRDefault="00696AD1">
      <w:pPr>
        <w:spacing w:after="80"/>
      </w:pPr>
      <w:r>
        <w:t>Fachberaterin Baufinanzierung (IHK, 2019) · Ausbilderin (AdA-Schein, 2014) · Wertpapierberatung Privatkunden (2016)</w:t>
      </w:r>
    </w:p>
    <w:p w14:paraId="3A1953FA" w14:textId="77777777" w:rsidR="00460049" w:rsidRDefault="00696AD1">
      <w:pPr>
        <w:pBdr>
          <w:bottom w:val="single" w:sz="6" w:space="2" w:color="1F4E8C"/>
        </w:pBdr>
        <w:spacing w:before="240" w:after="120"/>
      </w:pPr>
      <w:r>
        <w:rPr>
          <w:b/>
          <w:color w:val="1F4E8C"/>
          <w:sz w:val="22"/>
        </w:rPr>
        <w:t>KENNTNISSE</w:t>
      </w:r>
    </w:p>
    <w:p w14:paraId="78B75EEE" w14:textId="77777777" w:rsidR="00460049" w:rsidRDefault="00696AD1">
      <w:pPr>
        <w:spacing w:after="80"/>
      </w:pPr>
      <w:r>
        <w:t>Baufinanzierung · Altersvorsorge · Kernbanksystem agree21 · Beratungsdokumentation (WpHG)</w:t>
      </w:r>
    </w:p>
    <w:p w14:paraId="2DC1CABF" w14:textId="77777777" w:rsidR="00460049" w:rsidRDefault="00696AD1">
      <w:pPr>
        <w:pBdr>
          <w:bottom w:val="single" w:sz="6" w:space="2" w:color="1F4E8C"/>
        </w:pBdr>
        <w:spacing w:before="240" w:after="120"/>
      </w:pPr>
      <w:r>
        <w:rPr>
          <w:b/>
          <w:color w:val="1F4E8C"/>
          <w:sz w:val="22"/>
        </w:rPr>
        <w:t>SPRACHEN</w:t>
      </w:r>
    </w:p>
    <w:p w14:paraId="7E8BC5A5" w14:textId="77777777" w:rsidR="00460049" w:rsidRDefault="00696AD1">
      <w:pPr>
        <w:spacing w:after="80"/>
      </w:pPr>
      <w:r>
        <w:t>Deutsch (Muttersprache) · Englisch (B2)</w:t>
      </w:r>
    </w:p>
    <w:p w14:paraId="532A36FD" w14:textId="77777777" w:rsidR="00460049" w:rsidRDefault="00696AD1">
      <w:pPr>
        <w:pBdr>
          <w:bottom w:val="single" w:sz="6" w:space="2" w:color="1F4E8C"/>
        </w:pBdr>
        <w:spacing w:before="240" w:after="120"/>
      </w:pPr>
      <w:r>
        <w:rPr>
          <w:b/>
          <w:color w:val="1F4E8C"/>
          <w:sz w:val="22"/>
        </w:rPr>
        <w:t>INTERESSEN</w:t>
      </w:r>
    </w:p>
    <w:p w14:paraId="158C5F0E" w14:textId="77777777" w:rsidR="00460049" w:rsidRDefault="00696AD1">
      <w:pPr>
        <w:spacing w:after="80"/>
      </w:pPr>
      <w:r>
        <w:t>Chor · Wandern · Ehrenamt: Finanzbildung für Jugendliche</w:t>
      </w:r>
    </w:p>
    <w:sectPr w:rsidR="00460049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78A5F" w14:textId="77777777" w:rsidR="00696AD1" w:rsidRDefault="00696AD1">
      <w:pPr>
        <w:spacing w:after="0" w:line="240" w:lineRule="auto"/>
      </w:pPr>
      <w:r>
        <w:separator/>
      </w:r>
    </w:p>
  </w:endnote>
  <w:endnote w:type="continuationSeparator" w:id="0">
    <w:p w14:paraId="16B12CFB" w14:textId="77777777" w:rsidR="00696AD1" w:rsidRDefault="0069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61019" w14:textId="77777777" w:rsidR="00460049" w:rsidRDefault="00696AD1"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5E641" w14:textId="77777777" w:rsidR="00696AD1" w:rsidRDefault="00696AD1">
      <w:pPr>
        <w:spacing w:after="0" w:line="240" w:lineRule="auto"/>
      </w:pPr>
      <w:r>
        <w:separator/>
      </w:r>
    </w:p>
  </w:footnote>
  <w:footnote w:type="continuationSeparator" w:id="0">
    <w:p w14:paraId="5973D570" w14:textId="77777777" w:rsidR="00696AD1" w:rsidRDefault="00696A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0542147">
    <w:abstractNumId w:val="8"/>
  </w:num>
  <w:num w:numId="2" w16cid:durableId="1743479785">
    <w:abstractNumId w:val="6"/>
  </w:num>
  <w:num w:numId="3" w16cid:durableId="32078693">
    <w:abstractNumId w:val="5"/>
  </w:num>
  <w:num w:numId="4" w16cid:durableId="7995674">
    <w:abstractNumId w:val="4"/>
  </w:num>
  <w:num w:numId="5" w16cid:durableId="683438328">
    <w:abstractNumId w:val="7"/>
  </w:num>
  <w:num w:numId="6" w16cid:durableId="210963963">
    <w:abstractNumId w:val="3"/>
  </w:num>
  <w:num w:numId="7" w16cid:durableId="1437024253">
    <w:abstractNumId w:val="2"/>
  </w:num>
  <w:num w:numId="8" w16cid:durableId="748427573">
    <w:abstractNumId w:val="1"/>
  </w:num>
  <w:num w:numId="9" w16cid:durableId="575239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0049"/>
    <w:rsid w:val="00631190"/>
    <w:rsid w:val="00696AD1"/>
    <w:rsid w:val="006E4B1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9FD1F16-3568-49AC-9F81-246495CF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2026-07-18T19:52:00Z</dcterms:modified>
  <cp:category/>
</cp:coreProperties>
</file>